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0" w:name="_Annex_A_–"/>
      <w:bookmarkStart w:id="1" w:name="_Toc169791684"/>
      <w:bookmarkEnd w:id="0"/>
      <w:r w:rsidRPr="00C10F32">
        <w:rPr>
          <w:sz w:val="28"/>
          <w:szCs w:val="28"/>
        </w:rPr>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
    </w:p>
    <w:p w14:paraId="516713A0" w14:textId="77777777" w:rsidR="00B846FD" w:rsidRDefault="00B846FD" w:rsidP="00044905">
      <w:pPr>
        <w:rPr>
          <w:rFonts w:ascii="Arial" w:hAnsi="Arial" w:cs="Arial"/>
          <w:bCs/>
          <w:color w:val="1F4E79" w:themeColor="accent5" w:themeShade="80"/>
          <w:sz w:val="22"/>
          <w:szCs w:val="22"/>
        </w:rPr>
      </w:pPr>
    </w:p>
    <w:p w14:paraId="1D891689" w14:textId="47E66846" w:rsidR="00B846FD" w:rsidRDefault="00CE6F35" w:rsidP="00044905">
      <w:pPr>
        <w:rPr>
          <w:rFonts w:ascii="Arial" w:hAnsi="Arial" w:cs="Arial"/>
          <w:bCs/>
          <w:color w:val="1F4E79" w:themeColor="accent5" w:themeShade="80"/>
          <w:sz w:val="22"/>
          <w:szCs w:val="22"/>
        </w:rPr>
      </w:pPr>
      <w:r>
        <w:rPr>
          <w:rFonts w:ascii="Arial" w:hAnsi="Arial" w:cs="Arial"/>
          <w:bCs/>
          <w:color w:val="1F4E79" w:themeColor="accent5" w:themeShade="80"/>
          <w:sz w:val="22"/>
          <w:szCs w:val="22"/>
        </w:rPr>
        <w:t>Malthouse Surgery</w:t>
      </w:r>
      <w:r w:rsidR="00152800" w:rsidRPr="00C10F32">
        <w:rPr>
          <w:rFonts w:ascii="Arial" w:hAnsi="Arial" w:cs="Arial"/>
          <w:bCs/>
          <w:color w:val="1F4E79" w:themeColor="accent5" w:themeShade="80"/>
          <w:sz w:val="22"/>
          <w:szCs w:val="22"/>
        </w:rPr>
        <w:t xml:space="preserve"> 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494E6D2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w:t>
            </w:r>
            <w:r w:rsidR="001101EE">
              <w:rPr>
                <w:rFonts w:ascii="Arial" w:hAnsi="Arial" w:cs="Arial"/>
                <w:bCs/>
                <w:color w:val="1F4E79" w:themeColor="accent5" w:themeShade="80"/>
                <w:sz w:val="22"/>
                <w:szCs w:val="22"/>
              </w:rPr>
              <w:t xml:space="preserve">18 </w:t>
            </w:r>
            <w:r w:rsidR="00981799">
              <w:rPr>
                <w:rFonts w:ascii="Arial" w:hAnsi="Arial" w:cs="Arial"/>
                <w:bCs/>
                <w:color w:val="1F4E79" w:themeColor="accent5" w:themeShade="80"/>
                <w:sz w:val="22"/>
                <w:szCs w:val="22"/>
              </w:rPr>
              <w:t>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244B0D4C"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w:t>
            </w:r>
            <w:r w:rsidR="00C92A07">
              <w:rPr>
                <w:rFonts w:ascii="Arial" w:hAnsi="Arial" w:cs="Arial"/>
                <w:bCs/>
                <w:color w:val="1F4E79" w:themeColor="accent5" w:themeShade="80"/>
                <w:sz w:val="22"/>
                <w:szCs w:val="22"/>
              </w:rPr>
              <w:t>n</w:t>
            </w:r>
            <w:r w:rsidRPr="000B0928">
              <w:rPr>
                <w:rFonts w:ascii="Arial" w:hAnsi="Arial" w:cs="Arial"/>
                <w:bCs/>
                <w:color w:val="1F4E79" w:themeColor="accent5" w:themeShade="80"/>
                <w:sz w:val="22"/>
                <w:szCs w:val="22"/>
              </w:rPr>
              <w:t xml:space="preserv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xml:space="preserve">, we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have a good reason in law which is called a ‘lawful basis’.  Not only do we have to do that, but we also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002800C8"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w:t>
            </w:r>
            <w:proofErr w:type="gramStart"/>
            <w:r w:rsidRPr="00DD6AAB">
              <w:rPr>
                <w:rFonts w:ascii="Arial" w:hAnsi="Arial" w:cs="Arial"/>
                <w:bCs/>
                <w:color w:val="1F4E79" w:themeColor="accent5" w:themeShade="80"/>
                <w:sz w:val="22"/>
                <w:szCs w:val="22"/>
              </w:rPr>
              <w:t>it</w:t>
            </w:r>
            <w:proofErr w:type="gramEnd"/>
            <w:r w:rsidRPr="00DD6AAB">
              <w:rPr>
                <w:rFonts w:ascii="Arial" w:hAnsi="Arial" w:cs="Arial"/>
                <w:bCs/>
                <w:color w:val="1F4E79" w:themeColor="accent5" w:themeShade="80"/>
                <w:sz w:val="22"/>
                <w:szCs w:val="22"/>
              </w:rPr>
              <w:t xml:space="preserve">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proofErr w:type="gramStart"/>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you would</w:t>
            </w:r>
            <w:proofErr w:type="gramEnd"/>
            <w:r w:rsidR="00EC1809" w:rsidRPr="00DD6AAB">
              <w:rPr>
                <w:rFonts w:ascii="Arial" w:hAnsi="Arial" w:cs="Arial"/>
                <w:bCs/>
                <w:color w:val="1F4E79" w:themeColor="accent5" w:themeShade="80"/>
                <w:sz w:val="22"/>
                <w:szCs w:val="22"/>
              </w:rPr>
              <w:t xml:space="preserve">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17088E43"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w:t>
            </w:r>
            <w:r w:rsidR="00CE6F35">
              <w:rPr>
                <w:rFonts w:ascii="Arial" w:hAnsi="Arial" w:cs="Arial"/>
                <w:bCs/>
                <w:color w:val="1F4E79" w:themeColor="accent5" w:themeShade="80"/>
                <w:sz w:val="22"/>
                <w:szCs w:val="22"/>
              </w:rPr>
              <w:t>directly,</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4889FDA9" w14:textId="5EA0A05C"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Practice Manager</w:t>
            </w:r>
            <w:r w:rsidR="00CE6F35">
              <w:rPr>
                <w:rFonts w:ascii="Arial" w:hAnsi="Arial" w:cs="Arial"/>
                <w:bCs/>
                <w:color w:val="1F4E79" w:themeColor="accent5" w:themeShade="80"/>
                <w:sz w:val="22"/>
                <w:szCs w:val="22"/>
              </w:rPr>
              <w:t>,</w:t>
            </w:r>
            <w:r w:rsidR="00DD6AAB">
              <w:rPr>
                <w:rFonts w:ascii="Arial" w:hAnsi="Arial" w:cs="Arial"/>
                <w:bCs/>
                <w:color w:val="1F4E79" w:themeColor="accent5" w:themeShade="80"/>
                <w:sz w:val="22"/>
                <w:szCs w:val="22"/>
              </w:rPr>
              <w:t xml:space="preserve"> </w:t>
            </w:r>
            <w:r w:rsidR="00CE6F35">
              <w:rPr>
                <w:rFonts w:ascii="Arial" w:hAnsi="Arial" w:cs="Arial"/>
                <w:bCs/>
                <w:color w:val="1F4E79" w:themeColor="accent5" w:themeShade="80"/>
                <w:sz w:val="22"/>
                <w:szCs w:val="22"/>
              </w:rPr>
              <w:t>Paul Drinkwater.</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1AF1BEB5"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Practice Manager</w:t>
            </w:r>
            <w:r w:rsidR="00CF641C"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18"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243BB332"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on </w:t>
            </w:r>
            <w:r w:rsidR="00CE6F35">
              <w:rPr>
                <w:rFonts w:ascii="Arial" w:hAnsi="Arial" w:cs="Arial"/>
                <w:bCs/>
                <w:color w:val="1F4E79" w:themeColor="accent5" w:themeShade="80"/>
                <w:sz w:val="22"/>
                <w:szCs w:val="22"/>
              </w:rPr>
              <w:t>12</w:t>
            </w:r>
            <w:r w:rsidR="00CE6F35" w:rsidRPr="00CE6F35">
              <w:rPr>
                <w:rFonts w:ascii="Arial" w:hAnsi="Arial" w:cs="Arial"/>
                <w:bCs/>
                <w:color w:val="1F4E79" w:themeColor="accent5" w:themeShade="80"/>
                <w:sz w:val="22"/>
                <w:szCs w:val="22"/>
                <w:vertAlign w:val="superscript"/>
              </w:rPr>
              <w:t>th</w:t>
            </w:r>
            <w:r w:rsidR="00CE6F35">
              <w:rPr>
                <w:rFonts w:ascii="Arial" w:hAnsi="Arial" w:cs="Arial"/>
                <w:bCs/>
                <w:color w:val="1F4E79" w:themeColor="accent5" w:themeShade="80"/>
                <w:sz w:val="22"/>
                <w:szCs w:val="22"/>
              </w:rPr>
              <w:t xml:space="preserve"> November 2025 </w:t>
            </w:r>
            <w:r w:rsidRPr="00DD6AAB">
              <w:rPr>
                <w:rFonts w:ascii="Arial" w:hAnsi="Arial" w:cs="Arial"/>
                <w:bCs/>
                <w:color w:val="1F4E79" w:themeColor="accent5" w:themeShade="80"/>
                <w:sz w:val="22"/>
                <w:szCs w:val="22"/>
              </w:rPr>
              <w:t xml:space="preserve">and will be reviewed on </w:t>
            </w:r>
            <w:r w:rsidR="00CE6F35">
              <w:rPr>
                <w:rFonts w:ascii="Arial" w:hAnsi="Arial" w:cs="Arial"/>
                <w:bCs/>
                <w:color w:val="1F4E79" w:themeColor="accent5" w:themeShade="80"/>
                <w:sz w:val="22"/>
                <w:szCs w:val="22"/>
              </w:rPr>
              <w:t>12</w:t>
            </w:r>
            <w:r w:rsidR="00CE6F35" w:rsidRPr="00CE6F35">
              <w:rPr>
                <w:rFonts w:ascii="Arial" w:hAnsi="Arial" w:cs="Arial"/>
                <w:bCs/>
                <w:color w:val="1F4E79" w:themeColor="accent5" w:themeShade="80"/>
                <w:sz w:val="22"/>
                <w:szCs w:val="22"/>
                <w:vertAlign w:val="superscript"/>
              </w:rPr>
              <w:t>th</w:t>
            </w:r>
            <w:r w:rsidR="00CE6F35">
              <w:rPr>
                <w:rFonts w:ascii="Arial" w:hAnsi="Arial" w:cs="Arial"/>
                <w:bCs/>
                <w:color w:val="1F4E79" w:themeColor="accent5" w:themeShade="80"/>
                <w:sz w:val="22"/>
                <w:szCs w:val="22"/>
              </w:rPr>
              <w:t xml:space="preserve"> November 2026.</w:t>
            </w:r>
          </w:p>
        </w:tc>
      </w:tr>
    </w:tbl>
    <w:p w14:paraId="00979267" w14:textId="7A2F2471" w:rsidR="00755A26" w:rsidRPr="00EA7576" w:rsidRDefault="00755A26" w:rsidP="00791DD4">
      <w:pPr>
        <w:rPr>
          <w:rFonts w:ascii="Arial" w:hAnsi="Arial" w:cs="Arial"/>
          <w:sz w:val="22"/>
          <w:szCs w:val="22"/>
        </w:rPr>
      </w:pPr>
    </w:p>
    <w:sectPr w:rsidR="00755A26" w:rsidRPr="00EA7576" w:rsidSect="00CF641C">
      <w:headerReference w:type="default" r:id="rId19"/>
      <w:footerReference w:type="default" r:id="rId20"/>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1F10E" w14:textId="77777777" w:rsidR="0001433F" w:rsidRDefault="0001433F" w:rsidP="00D85E4D">
      <w:r>
        <w:separator/>
      </w:r>
    </w:p>
  </w:endnote>
  <w:endnote w:type="continuationSeparator" w:id="0">
    <w:p w14:paraId="373F5FE2" w14:textId="77777777" w:rsidR="0001433F" w:rsidRDefault="0001433F"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F9527" w14:textId="77777777" w:rsidR="0001433F" w:rsidRDefault="0001433F" w:rsidP="00D85E4D">
      <w:r>
        <w:separator/>
      </w:r>
    </w:p>
  </w:footnote>
  <w:footnote w:type="continuationSeparator" w:id="0">
    <w:p w14:paraId="751412FE" w14:textId="77777777" w:rsidR="0001433F" w:rsidRDefault="0001433F"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3FD58" w14:textId="77669414" w:rsidR="004448C3" w:rsidRDefault="004448C3" w:rsidP="00675084">
    <w:pPr>
      <w:pStyle w:val="Header"/>
      <w:jc w:val="center"/>
    </w:pP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56017"/>
    <w:multiLevelType w:val="multilevel"/>
    <w:tmpl w:val="2302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9"/>
  </w:num>
  <w:num w:numId="3" w16cid:durableId="1576165886">
    <w:abstractNumId w:val="15"/>
  </w:num>
  <w:num w:numId="4" w16cid:durableId="785851086">
    <w:abstractNumId w:val="22"/>
  </w:num>
  <w:num w:numId="5" w16cid:durableId="785923937">
    <w:abstractNumId w:val="16"/>
  </w:num>
  <w:num w:numId="6" w16cid:durableId="834302551">
    <w:abstractNumId w:val="3"/>
  </w:num>
  <w:num w:numId="7" w16cid:durableId="434835958">
    <w:abstractNumId w:val="9"/>
  </w:num>
  <w:num w:numId="8" w16cid:durableId="223832563">
    <w:abstractNumId w:val="12"/>
  </w:num>
  <w:num w:numId="9" w16cid:durableId="2044287429">
    <w:abstractNumId w:val="21"/>
  </w:num>
  <w:num w:numId="10" w16cid:durableId="1304122149">
    <w:abstractNumId w:val="0"/>
  </w:num>
  <w:num w:numId="11" w16cid:durableId="1928417941">
    <w:abstractNumId w:val="17"/>
  </w:num>
  <w:num w:numId="12" w16cid:durableId="873618325">
    <w:abstractNumId w:val="18"/>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4"/>
  </w:num>
  <w:num w:numId="18" w16cid:durableId="1085035076">
    <w:abstractNumId w:val="25"/>
  </w:num>
  <w:num w:numId="19" w16cid:durableId="1948081053">
    <w:abstractNumId w:val="13"/>
  </w:num>
  <w:num w:numId="20" w16cid:durableId="1403872697">
    <w:abstractNumId w:val="1"/>
  </w:num>
  <w:num w:numId="21" w16cid:durableId="1869367571">
    <w:abstractNumId w:val="10"/>
  </w:num>
  <w:num w:numId="22" w16cid:durableId="981231715">
    <w:abstractNumId w:val="23"/>
  </w:num>
  <w:num w:numId="23" w16cid:durableId="1727800230">
    <w:abstractNumId w:val="11"/>
  </w:num>
  <w:num w:numId="24" w16cid:durableId="918514839">
    <w:abstractNumId w:val="26"/>
  </w:num>
  <w:num w:numId="25" w16cid:durableId="675159608">
    <w:abstractNumId w:val="27"/>
  </w:num>
  <w:num w:numId="26" w16cid:durableId="297496376">
    <w:abstractNumId w:val="4"/>
  </w:num>
  <w:num w:numId="27" w16cid:durableId="34161316">
    <w:abstractNumId w:val="20"/>
  </w:num>
  <w:num w:numId="28" w16cid:durableId="57759669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433F"/>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D71DF"/>
    <w:rsid w:val="000F35E7"/>
    <w:rsid w:val="000F3925"/>
    <w:rsid w:val="000F50CE"/>
    <w:rsid w:val="000F5FF7"/>
    <w:rsid w:val="000F60F6"/>
    <w:rsid w:val="000F6444"/>
    <w:rsid w:val="00105818"/>
    <w:rsid w:val="00105C0A"/>
    <w:rsid w:val="00106DC4"/>
    <w:rsid w:val="001101EE"/>
    <w:rsid w:val="001126F0"/>
    <w:rsid w:val="0012174D"/>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22FA"/>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A7CDA"/>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4BEA"/>
    <w:rsid w:val="00515127"/>
    <w:rsid w:val="00515291"/>
    <w:rsid w:val="00520B19"/>
    <w:rsid w:val="00521523"/>
    <w:rsid w:val="005252D6"/>
    <w:rsid w:val="00532A76"/>
    <w:rsid w:val="00533711"/>
    <w:rsid w:val="00537B4C"/>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0246B"/>
    <w:rsid w:val="0061417D"/>
    <w:rsid w:val="00620EC2"/>
    <w:rsid w:val="00620FDC"/>
    <w:rsid w:val="00621FFA"/>
    <w:rsid w:val="00622F57"/>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3548"/>
    <w:rsid w:val="00775A3E"/>
    <w:rsid w:val="00783572"/>
    <w:rsid w:val="007869B6"/>
    <w:rsid w:val="0079049F"/>
    <w:rsid w:val="00791DD4"/>
    <w:rsid w:val="00796159"/>
    <w:rsid w:val="00797306"/>
    <w:rsid w:val="00797412"/>
    <w:rsid w:val="007A3990"/>
    <w:rsid w:val="007A64A1"/>
    <w:rsid w:val="007B0258"/>
    <w:rsid w:val="007B1438"/>
    <w:rsid w:val="007B50D2"/>
    <w:rsid w:val="007B72CF"/>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5B4"/>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385C"/>
    <w:rsid w:val="00954C76"/>
    <w:rsid w:val="00956A4B"/>
    <w:rsid w:val="00965FEA"/>
    <w:rsid w:val="00966CAA"/>
    <w:rsid w:val="0097212B"/>
    <w:rsid w:val="00972BEA"/>
    <w:rsid w:val="00972EE5"/>
    <w:rsid w:val="00975ECD"/>
    <w:rsid w:val="00976991"/>
    <w:rsid w:val="00981799"/>
    <w:rsid w:val="00985F43"/>
    <w:rsid w:val="00993E05"/>
    <w:rsid w:val="009A4450"/>
    <w:rsid w:val="009A603A"/>
    <w:rsid w:val="009B32C2"/>
    <w:rsid w:val="009C12C1"/>
    <w:rsid w:val="009C212C"/>
    <w:rsid w:val="009C319E"/>
    <w:rsid w:val="009C434A"/>
    <w:rsid w:val="009C6F9E"/>
    <w:rsid w:val="009D1E00"/>
    <w:rsid w:val="009D3BBE"/>
    <w:rsid w:val="009E499C"/>
    <w:rsid w:val="009E62F6"/>
    <w:rsid w:val="009E7407"/>
    <w:rsid w:val="009E7F51"/>
    <w:rsid w:val="009F0840"/>
    <w:rsid w:val="009F35FE"/>
    <w:rsid w:val="009F3854"/>
    <w:rsid w:val="009F75EF"/>
    <w:rsid w:val="00A003DD"/>
    <w:rsid w:val="00A01C41"/>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5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22AA"/>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92A07"/>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E6F35"/>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1018"/>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0E1E"/>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 w:type="paragraph" w:styleId="NormalWeb">
    <w:name w:val="Normal (Web)"/>
    <w:basedOn w:val="Normal"/>
    <w:uiPriority w:val="99"/>
    <w:unhideWhenUsed/>
    <w:rsid w:val="009538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22784854">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036930505">
      <w:bodyDiv w:val="1"/>
      <w:marLeft w:val="0"/>
      <w:marRight w:val="0"/>
      <w:marTop w:val="0"/>
      <w:marBottom w:val="0"/>
      <w:divBdr>
        <w:top w:val="none" w:sz="0" w:space="0" w:color="auto"/>
        <w:left w:val="none" w:sz="0" w:space="0" w:color="auto"/>
        <w:bottom w:val="none" w:sz="0" w:space="0" w:color="auto"/>
        <w:right w:val="none" w:sz="0" w:space="0" w:color="auto"/>
      </w:divBdr>
    </w:div>
    <w:div w:id="1099714881">
      <w:bodyDiv w:val="1"/>
      <w:marLeft w:val="0"/>
      <w:marRight w:val="0"/>
      <w:marTop w:val="0"/>
      <w:marBottom w:val="0"/>
      <w:divBdr>
        <w:top w:val="none" w:sz="0" w:space="0" w:color="auto"/>
        <w:left w:val="none" w:sz="0" w:space="0" w:color="auto"/>
        <w:bottom w:val="none" w:sz="0" w:space="0" w:color="auto"/>
        <w:right w:val="none" w:sz="0" w:space="0" w:color="auto"/>
      </w:divBdr>
    </w:div>
    <w:div w:id="1366178104">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0197">
      <w:bodyDiv w:val="1"/>
      <w:marLeft w:val="0"/>
      <w:marRight w:val="0"/>
      <w:marTop w:val="0"/>
      <w:marBottom w:val="0"/>
      <w:divBdr>
        <w:top w:val="none" w:sz="0" w:space="0" w:color="auto"/>
        <w:left w:val="none" w:sz="0" w:space="0" w:color="auto"/>
        <w:bottom w:val="none" w:sz="0" w:space="0" w:color="auto"/>
        <w:right w:val="none" w:sz="0" w:space="0" w:color="auto"/>
      </w:divBdr>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 w:id="213937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6397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DRINKWATER, Paul (MALTHOUSE SURGERY)</cp:lastModifiedBy>
  <cp:revision>3</cp:revision>
  <cp:lastPrinted>2017-09-20T11:53:00Z</cp:lastPrinted>
  <dcterms:created xsi:type="dcterms:W3CDTF">2025-11-12T12:30:00Z</dcterms:created>
  <dcterms:modified xsi:type="dcterms:W3CDTF">2025-11-12T12:31:00Z</dcterms:modified>
</cp:coreProperties>
</file>